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8" w:rsidRPr="008C0048" w:rsidRDefault="008C0048" w:rsidP="008C0048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C004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Указание Банка России </w:t>
      </w:r>
      <w:r w:rsidR="00454DE8">
        <w:rPr>
          <w:rFonts w:ascii="Times New Roman" w:hAnsi="Times New Roman" w:cs="Times New Roman"/>
          <w:b/>
          <w:bCs/>
          <w:sz w:val="28"/>
          <w:szCs w:val="24"/>
          <w:lang w:val="ru-RU"/>
        </w:rPr>
        <w:t>от 28 декабря 2015 г. № 3916-У «</w:t>
      </w:r>
      <w:bookmarkStart w:id="0" w:name="_GoBack"/>
      <w:bookmarkEnd w:id="0"/>
      <w:r w:rsidRPr="008C0048">
        <w:rPr>
          <w:rFonts w:ascii="Times New Roman" w:hAnsi="Times New Roman" w:cs="Times New Roman"/>
          <w:b/>
          <w:bCs/>
          <w:sz w:val="28"/>
          <w:szCs w:val="24"/>
          <w:lang w:val="ru-RU"/>
        </w:rPr>
        <w:t>О числовых значениях и порядке расчета финансовых нормативов кредитн</w:t>
      </w:r>
      <w:r w:rsidR="00454DE8">
        <w:rPr>
          <w:rFonts w:ascii="Times New Roman" w:hAnsi="Times New Roman" w:cs="Times New Roman"/>
          <w:b/>
          <w:bCs/>
          <w:sz w:val="28"/>
          <w:szCs w:val="24"/>
          <w:lang w:val="ru-RU"/>
        </w:rPr>
        <w:t>ых потребительских кооперативов»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"/>
      <w:bookmarkEnd w:id="1"/>
      <w:r w:rsidRPr="008C0048">
        <w:rPr>
          <w:rFonts w:ascii="Times New Roman" w:hAnsi="Times New Roman" w:cs="Times New Roman"/>
          <w:sz w:val="24"/>
          <w:szCs w:val="24"/>
          <w:lang w:val="ru-RU"/>
        </w:rPr>
        <w:t>Настоящее Указание на основании пункта 1.1 части 2 статьи 5 Федерального закона от 18 июля 2009 года № 190-ФЗ «О кредитной кооперации» (Собрание законодательства Российской Федерации, 2009, № 29, ст. 3627; 2011, № 48, ст. 6728; № 49, ст. 7040; 2013, № 23, ст. 2871; № 30, ст. 4084; № 44, ст. 5640; № 51, ст. 6683, ст. 6695; 2014, № 26, ст. 3395; 2015, № 27, ст. 4001) (далее - Федеральный закон от 18 июля 2009 года № 190-ФЗ) устанавливает числовые значения и порядок расчета финансовых нормативов кредитных потребительских кооперативов (далее - кредитные кооперативы), предусмотренных частью 4 статьи 6 Федерального закона от 18 июля 2009 года № 190-ФЗ.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 Для кредитных кооперативов, за исключением кредитных кооперативов второго уровня, устанавливаются следующие числовые значения и порядок расчета финансовых нормативов.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1.1. Финансовый норматив соотношения величины резервного фонда кредитного кооператива и общего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6700" cy="161925"/>
            <wp:effectExtent l="0" t="0" r="0" b="9525"/>
            <wp:docPr id="46" name="Рисунок 46" descr="http://www.garant.ru/files/5/6/697965/pict194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5/6/697965/pict194-712358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23950" cy="352425"/>
            <wp:effectExtent l="0" t="0" r="0" b="9525"/>
            <wp:docPr id="45" name="Рисунок 45" descr="http://www.garant.ru/files/5/6/697965/pict195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5/6/697965/pict195-712358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РезФ - величина резервного фонда кредитного кооператива;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ЗПЧ - общий размер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по договорам займа и передачи личных сбережений.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1.2. Минимальное допустимое числовое значение финансового норматива ФН1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пяти процентов - для кредитных кооперативов, число членов (пайщиков) которых составляет более 200;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четырех процентов - для кредитных кооперативов, число членов (пайщиков) которых не превышает 200;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двух процентов - для кредитных кооперативов, срок деятельности которых составляет менее 180 дней со дня их создания и число членов (пайщиков) которых не превышает 100.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целях настоящего Указания число членов кредитного кооператива (пайщиков) определяется по состоянию на последний день последнего отчетного периода, определяемого в соответствии Федеральным законом от 18 июля 2009 года № 190-ФЗ (далее - отчетная дата).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 xml:space="preserve">1.3. Финансовый норматив соотношения размера задолженности по сумме основного долга, образовавшейся в связи с привлечением денежных средств от одного члена </w:t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кредитного кооператива (пайщика) и (или) нескольких членов кредитного кооператива (пайщиков), являющихся аффилированными лицами, и общего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(ФН2),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90650" cy="371475"/>
            <wp:effectExtent l="0" t="0" r="0" b="9525"/>
            <wp:docPr id="44" name="Рисунок 44" descr="http://www.garant.ru/files/5/6/697965/pict196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5/6/697965/pict196-712358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ЗПЧ(АЛ) - максимальный размер задолженности по сумме основного долга, образовавшейся в связи с привлечением денежных средств от одного члена кредитного кооператива (пайщика) и (или) нескольких членов кредитного кооператива (пайщиков), являющихся аффилированными лицами, по договорам займа и (или) передачи личных сбережений.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 ЗПЧ(АЛ) не включается задолженность по договорам, одобренным до их заключения общим собранием кредитного кооператива, для кредитных кооперативов, число членов (пайщиков) которых не превышает 200.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1.4. Максимальное допустимое числовое значение финансового норматива ФН2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15 процентов - для кредитных кооперативов, число членов (пайщиков) которых превышает 3000;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20 процентов - для кредитных кооперативов, число членов (пайщиков) которых составляет более 200, но не превышает 3000;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25 процентов - для кредитных кооперативов, число членов (пайщиков) которых не превышает 200;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50 процентов - для кредитных кооперативов, срок деятельности которых составляет менее 180 дней со дня их создания и число членов (пайщиков) которых не превышает 100.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1.5. Финансовый норматив соотношения размера задолженности по сумме основного долга, образовавшейся в связи с предоставлением займа (займов) одному члену кредитного кооператива (пайщику) и (или) нескольким членам кредитного кооператива (пайщикам), являющимся аффилированными лицами, и общего размера задолженности по сумме основного долга, образовавшейся в связи с предоставлением займов кредитным кооперативом (ФН3),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71600" cy="371475"/>
            <wp:effectExtent l="0" t="0" r="0" b="9525"/>
            <wp:docPr id="43" name="Рисунок 43" descr="http://www.garant.ru/files/5/6/697965/pict197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5/6/697965/pict197-712358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ЗЗЧ(АЛ) - максимальный размер задолженности по сумме основного долга, образовавшейся в связи с предоставлением займа (займов) одному члену кредитного кооператива (пайщику) и (или) нескольким членам кредитного кооператива (пайщикам), являющимся аффилированными лицами;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ЗЗ - общий размер задолженности по сумме основного долга, образовавшейся в связи с предоставлением займов кредитным кооперативом членам кредитного кооператива (пайщикам) и кредитным кооперативам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Для кредитных кооперативов, число членов (пайщиков) которых не превышает 200, в расчет значения ЗЗЧ(АЛ) не включается задолженность по договорам, одобренным до их заключения общим собранием кредитного кооператива.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1.6. Максимальное допустимое числовое значение финансового норматива ФН3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семи процентов - для кредитных кооперативов, число членов (пайщиков) которых превышает 3000;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10 процентов - для кредитных кооперативов, число членов (пайщиков) которых составляет более 200, но не превышает 3000;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20 процентов - для кредитных кооперативов, число членов (пайщиков) которых не превышает 200;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50 процентов - для кредитных кооперативов, срок деятельности которых составляет менее 180 дней со дня их создания и число членов (пайщиков) которых не превышает 100.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1.7. Финансовый норматив соотношения величины паевого фонда кредитного кооператива и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(ФН4),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085850" cy="352425"/>
            <wp:effectExtent l="0" t="0" r="0" b="9525"/>
            <wp:docPr id="42" name="Рисунок 42" descr="http://www.garant.ru/files/5/6/697965/pict198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5/6/697965/pict198-712358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ПФ - величина паевого фонда кредитного кооператива.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1.8. Минимальное допустимое числовое значение финансового норматива ФН4 устанавливается в размере шести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1.9. Финансовый норматив соотношения задолженности по сумме основного долга, образовавшейся в связи с привлечением кредитным кооперативом займов и кредитов от юридических лиц, не являющихся его членами (пайщиками), и общего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(ФН5),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71575" cy="352425"/>
            <wp:effectExtent l="0" t="0" r="9525" b="9525"/>
            <wp:docPr id="41" name="Рисунок 41" descr="http://www.garant.ru/files/5/6/697965/pict199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5/6/697965/pict199-712358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ЗПНЧ - задолженность по сумме основного долга, образовавшаяся в связи с привлечением кредитным кооперативом займов и кредитов от юридических лиц, не являющихся его членами (пайщиками).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1.10. Максимальное допустимое числовое значение финансового норматива ФН5 устанавливается в размере 50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1.11. Финансовый норматив соотношения задолженности по сумме основного долга, образовавшейся в связи с предоставлением займов кредитному кооперативу второго уровня, и части пассивов кредитного кооператива, включающей паевой фонд кредитного кооператива и привлеченные денежные средства кредитного кооператива (ФН6),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90650" cy="371475"/>
            <wp:effectExtent l="0" t="0" r="0" b="9525"/>
            <wp:docPr id="40" name="Рисунок 40" descr="http://www.garant.ru/files/5/6/697965/pict200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files/5/6/697965/pict200-712358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ЗЗВУ - задолженность по сумме основного долга, образовавшаяся в связи с предоставлением займов кредитному кооперативу второго уровня;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ПДС - задолженность по сумме привлеченных денежных средств кредитного кооператива.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1.12. Максимальное допустимое числовое значение финансового норматива ФН6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10 процентов в случае предоставления займов кредитному кооперативу второго уровня, размер паевого фонда которого превышает 10 миллионов рублей;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15 процентов в случае предоставления займов кредитному кооперативу второго уровня, размер паевого фонда которого превышает 50 миллионов рублей;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25 процентов в случае предоставления займов кредитному кооперативу второго уровня при наличии у кредитного кооператива второго уровня присвоенного кредитного рейтинга не ниже нижней границы уровня, установленного Советом директоров Банка России, вне зависимости от размера паевого фонда кредитного кооператива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1.13. Финансовый норматив соотношения части активов кредитного кооператива, включающей в себя денежные средства, средства, размещенные в государственные и муниципальные ценные бумаги, задолженность по сумме основного долга, образовавшуюся в связи с предоставлением займов кредитным кооперативом, и общего размера денежных средств, привлеченных кредитным кооперативом (ФН7),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371475"/>
            <wp:effectExtent l="0" t="0" r="9525" b="9525"/>
            <wp:docPr id="39" name="Рисунок 39" descr="http://www.garant.ru/files/5/6/697965/pict201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5/6/697965/pict201-712358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ДС - денежные средства;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ГЦБ - средства, размещенные в государственные и муниципальные ценные бумаги.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 ДС не включаются средства на банковских счетах в кредитных организациях, имеющих присвоенный кредитный рейтинг ниже нижней границы уровня, установленного Советом директоров Банка России.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1.14. Минимальное допустимое числовое значение финансового норматива ФН7 устанавливается в размере 70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 xml:space="preserve">1.15. Финансовый норматив соотношения суммы денежных требований кредитного кооператива, срок платежа по которым наступает в течение двенадцати месяцев, и суммы </w:t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денежных обязательств кредитного кооператива, срок погашения по которым наступает в течение двенадцати месяцев (ФН8),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04900" cy="352425"/>
            <wp:effectExtent l="0" t="0" r="0" b="9525"/>
            <wp:docPr id="38" name="Рисунок 38" descr="http://www.garant.ru/files/5/6/697965/pict202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5/6/697965/pict202-712358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СДТ - сумма денежных требований кредитного кооператива, срок платежа по которым наступает в течение 12 месяцев после отчетной даты;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СДО - сумма денежных обязательств кредитного кооператива, срок погашения по которым наступает в течение 12 месяцев после отчетной даты.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1.16. Минимальное допустимое числовое значение финансового норматива ФН8 для кредитных кооперативов, срок деятельности которых составляет 180 дней и более со дня их создания,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30 процентов - до 30 июня 2016 года включительно;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40 процентов - с 1 июля 2016 года;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60 процентов - с 1 января 2017 года;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75 процентов - с 1 января 2018 года.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Для кредитных кооперативов, срок деятельности которых составляет менее 180 дней со дня их создания, минимальное допустимое числовое значение финансового норматива ФН8 устанавливается в размере 50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 Для кредитных кооперативов второго уровня устанавливаются следующие числовые значения и порядок расчета финансовых нормативов.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2.1. Финансовый норматив соотношения величины резервного фонда кредитного кооператива второго уровня и общего размера задолженности по сумме основного долга, образовавшейся в связи с привлечением кредитным кооперативом второго уровня денежных средств от членов кредитного кооператива второго уровня (пайщиков)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37" name="Рисунок 37" descr="http://www.garant.ru/files/5/6/697965/pict203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5/6/697965/pict203-712358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14450" cy="447675"/>
            <wp:effectExtent l="0" t="0" r="0" b="9525"/>
            <wp:docPr id="36" name="Рисунок 36" descr="http://www.garant.ru/files/5/6/697965/pict204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5/6/697965/pict204-712358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09550"/>
            <wp:effectExtent l="0" t="0" r="9525" b="0"/>
            <wp:docPr id="35" name="Рисунок 35" descr="http://www.garant.ru/files/5/6/697965/pict205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5/6/697965/pict205-712358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величина резервного фонда кредитного кооператива второго уровня;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09550"/>
            <wp:effectExtent l="0" t="0" r="9525" b="0"/>
            <wp:docPr id="34" name="Рисунок 34" descr="http://www.garant.ru/files/5/6/697965/pict206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5/6/697965/pict206-712358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общий размер задолженности по сумме основного долга, образовавшейся в связи с привлечением кредитным кооперативом второго уровня денежных средств от его членов по договорам займа.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09550"/>
            <wp:effectExtent l="0" t="0" r="9525" b="0"/>
            <wp:docPr id="33" name="Рисунок 33" descr="http://www.garant.ru/files/5/6/697965/pict207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5/6/697965/pict207-712358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не включаются средства резервных фондов кредитных кооперативов, размещенные в кредитном кооперативе второго уровня, членами которого они являются.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Минимальное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32" name="Рисунок 32" descr="http://www.garant.ru/files/5/6/697965/pict208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5/6/697965/pict208-712358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пяти процентов (двух процентов - для кредитного кооператива второго уровня, срок деятельности которого составляет менее 180 дней со дня его создания).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2.3. Финансовый норматив соотношения размера задолженности по сумме основного долга, образовавшейся в связи с привлечением денежных средств от одного члена кредитного кооператива второго уровня (пайщика) и (или) нескольких членов кредитного кооператива второго уровня (пайщиков), являющихся аффилированными лицами, и общего размера задолженности по сумме основного долга, образовавшейся в связи с привлечением кредитным кооперативом второго уровня денежных средств от членов кредитного кооператива второго уровня (пайщиков)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31" name="Рисунок 31" descr="http://www.garant.ru/files/5/6/697965/pict209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5/6/697965/pict209-7123580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52575" cy="485775"/>
            <wp:effectExtent l="0" t="0" r="0" b="9525"/>
            <wp:docPr id="30" name="Рисунок 30" descr="http://www.garant.ru/files/5/6/697965/pict210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5/6/697965/pict210-712358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8650" cy="228600"/>
            <wp:effectExtent l="0" t="0" r="0" b="0"/>
            <wp:docPr id="29" name="Рисунок 29" descr="http://www.garant.ru/files/5/6/697965/pict211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5/6/697965/pict211-712358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максимальный размер задолженности по сумме основного долга, образовавшейся в связи с привлечением денежных средств от одного члена кредитного кооператива второго уровня (пайщика) и (или) нескольких членов кредитного кооператива второго уровня (пайщиков), являющихся аффилированными лицами, по договорам займа.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8650" cy="228600"/>
            <wp:effectExtent l="0" t="0" r="0" b="0"/>
            <wp:docPr id="28" name="Рисунок 28" descr="http://www.garant.ru/files/5/6/697965/pict212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5/6/697965/pict212-712358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не включается задолженность по договорам, одобренным до их заключения общим собранием кредитного кооператива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2.4. Максимальное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27" name="Рисунок 27" descr="http://www.garant.ru/files/5/6/697965/pict213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arant.ru/files/5/6/697965/pict213-7123580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20 процентов (30 процентов - для кредитного кооператива второго уровня, срок деятельности которого составляет менее двух лет со дня его создания; 50 процентов - для кредитного кооператива второго уровня, срок деятельности которого составляет менее 180 дней со дня его создания).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2.5. Финансовый норматив соотношения размера задолженности по сумме основного долга, образовавшейся в связи с предоставлением займа (займов) одному члену кредитного кооператива второго уровня (пайщику) и (или) нескольким членам кредитного кооператива второго уровня (пайщикам), являющимся аффилированными лицами, и общего размера задолженности по сумме основного долга, образовавшейся в связи с предоставлением займов кредитным кооперативом второго уровня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26" name="Рисунок 26" descr="http://www.garant.ru/files/5/6/697965/pict214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arant.ru/files/5/6/697965/pict214-7123580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33525" cy="485775"/>
            <wp:effectExtent l="0" t="0" r="0" b="9525"/>
            <wp:docPr id="25" name="Рисунок 25" descr="http://www.garant.ru/files/5/6/697965/pict215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arant.ru/files/5/6/697965/pict215-712358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9600" cy="228600"/>
            <wp:effectExtent l="0" t="0" r="0" b="0"/>
            <wp:docPr id="24" name="Рисунок 24" descr="http://www.garant.ru/files/5/6/697965/pict216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rant.ru/files/5/6/697965/pict216-7123580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 xml:space="preserve"> - максимальный размер задолженности по сумме основного долга, образовавшейся в связи с предоставлением займа (займов) одному члену кредитного </w:t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кооператива второго уровня (пайщику) и (или) нескольким членам кредитного кооператива второго уровня (пайщикам), являющимся аффилированными лицами;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" cy="209550"/>
            <wp:effectExtent l="0" t="0" r="9525" b="0"/>
            <wp:docPr id="23" name="Рисунок 23" descr="http://www.garant.ru/files/5/6/697965/pict217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arant.ru/files/5/6/697965/pict217-7123580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общий размер задолженности по сумме основного долга, образовавшейся в связи с предоставлением займов кредитным кооперативом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9600" cy="228600"/>
            <wp:effectExtent l="0" t="0" r="0" b="0"/>
            <wp:docPr id="22" name="Рисунок 22" descr="http://www.garant.ru/files/5/6/697965/pict218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arant.ru/files/5/6/697965/pict218-7123580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не включается задолженность по договорам, одобренным до их заключения общим собранием кредитного кооператива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2.6. Максимальное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21" name="Рисунок 21" descr="http://www.garant.ru/files/5/6/697965/pict219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arant.ru/files/5/6/697965/pict219-7123580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10 процентов (20 процентов - для кредитного кооператива второго уровня, срок деятельности которого составляет менее двух лет со дня его создания; 50 процентов - для кредитного кооператива второго уровня, срок деятельности которого составляет менее 180 дней со дня его создания).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2.7. Финансовый норматив соотношения величины паевого фонда кредитного кооператива второго уровня и размера задолженности по сумме основного долга, образовавшейся в связи с привлечением кредитным кооперативом второго уровня денежных средств от членов кредитного кооператива второго уровня (пайщиков)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20" name="Рисунок 20" descr="http://www.garant.ru/files/5/6/697965/pict220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arant.ru/files/5/6/697965/pict220-7123580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76350" cy="447675"/>
            <wp:effectExtent l="0" t="0" r="0" b="9525"/>
            <wp:docPr id="19" name="Рисунок 19" descr="http://www.garant.ru/files/5/6/697965/pict221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arant.ru/files/5/6/697965/pict221-7123580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09550"/>
            <wp:effectExtent l="0" t="0" r="0" b="0"/>
            <wp:docPr id="18" name="Рисунок 18" descr="http://www.garant.ru/files/5/6/697965/pict222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arant.ru/files/5/6/697965/pict222-7123580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величина паевого фонда кредитного кооператива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2.8. Минимальное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17" name="Рисунок 17" descr="http://www.garant.ru/files/5/6/697965/pict223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arant.ru/files/5/6/697965/pict223-7123580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восьми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2.9. Финансовый норматив соотношения задолженности по сумме основного долга, образовавшейся в связи с привлечением кредитным кооперативом второго уровня займов и кредитов от юридических лиц, не являющихся его членами (пайщиками), и общего размера задолженности по сумме основного долга, образовавшейся в связи с привлечением кредитным кооперативом второго уровня денежных средств от членов кредитного кооператива второго уровня (пайщиков)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16" name="Рисунок 16" descr="http://www.garant.ru/files/5/6/697965/pict224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arant.ru/files/5/6/697965/pict224-7123580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62075" cy="447675"/>
            <wp:effectExtent l="0" t="0" r="0" b="9525"/>
            <wp:docPr id="15" name="Рисунок 15" descr="http://www.garant.ru/files/5/6/697965/pict225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arant.ru/files/5/6/697965/pict225-7123580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09550"/>
            <wp:effectExtent l="0" t="0" r="0" b="0"/>
            <wp:docPr id="14" name="Рисунок 14" descr="http://www.garant.ru/files/5/6/697965/pict226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arant.ru/files/5/6/697965/pict226-7123580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задолженность по сумме основного долга, образовавшаяся в связи с привлечением кредитным кооперативом второго уровня займов и кредитов от юридических лиц, не являющихся его членами (пайщиками).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09550"/>
            <wp:effectExtent l="0" t="0" r="0" b="0"/>
            <wp:docPr id="13" name="Рисунок 13" descr="http://www.garant.ru/files/5/6/697965/pict227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arant.ru/files/5/6/697965/pict227-7123580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не включается задолженность по договорам, одобренным до их заключения общим собранием кредитного кооператива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2.10. Максимальное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12" name="Рисунок 12" descr="http://www.garant.ru/files/5/6/697965/pict228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arant.ru/files/5/6/697965/pict228-7123580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50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2.11. Финансовый норматив соотношения части активов кредитного кооператива второго уровня, включающей в себя денежные средства, средства, размещенные в государственные и муниципальные ценные бумаги, задолженность по сумме основного долга, образовавшуюся в связи с предоставлением займов кредитным кооперативом второго уровня, и общего размера денежных средств, привлеченных кредитным кооперативом второго уровня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11" name="Рисунок 11" descr="http://www.garant.ru/files/5/6/697965/pict229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arant.ru/files/5/6/697965/pict229-7123580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71675" cy="466725"/>
            <wp:effectExtent l="0" t="0" r="0" b="9525"/>
            <wp:docPr id="10" name="Рисунок 10" descr="http://www.garant.ru/files/5/6/697965/pict230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arant.ru/files/5/6/697965/pict230-7123580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5750" cy="209550"/>
            <wp:effectExtent l="0" t="0" r="0" b="0"/>
            <wp:docPr id="9" name="Рисунок 9" descr="http://www.garant.ru/files/5/6/697965/pict231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arant.ru/files/5/6/697965/pict231-7123580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денежные средства кредитного кооператива второго уровня;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09550"/>
            <wp:effectExtent l="0" t="0" r="9525" b="0"/>
            <wp:docPr id="8" name="Рисунок 8" descr="http://www.garant.ru/files/5/6/697965/pict232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arant.ru/files/5/6/697965/pict232-7123580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средства, размещенные кредитным кооперативом второго уровня в государственные и муниципальные ценные бумаги;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475" cy="209550"/>
            <wp:effectExtent l="0" t="0" r="9525" b="0"/>
            <wp:docPr id="7" name="Рисунок 7" descr="http://www.garant.ru/files/5/6/697965/pict233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arant.ru/files/5/6/697965/pict233-7123580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денежные средства, привлеченные кредитным кооперативом второго уровня.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В расчет значения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5750" cy="209550"/>
            <wp:effectExtent l="0" t="0" r="0" b="0"/>
            <wp:docPr id="6" name="Рисунок 6" descr="http://www.garant.ru/files/5/6/697965/pict234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garant.ru/files/5/6/697965/pict234-7123580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не включаются средства на банковских счетах в кредитных организациях, имеющих присвоенный кредитный рейтинг ниже нижней границы уровня, установленного Советом директоров Банка России.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2.12. Минимальное допустимое числовое значение финансового норматива 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5" name="Рисунок 5" descr="http://www.garant.ru/files/5/6/697965/pict235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arant.ru/files/5/6/697965/pict235-7123580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устанавливается в размере 70 процентов (30 процентов - для кредитного кооператива второго уровня, срок деятельности которого составляет менее 180 дней со дня его создания).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2.13. Финансовый норматив соотношения суммы денежных требований кредитного кооператива второго уровня, срок платежа по которым наступает в течение двенадцати месяцев, и суммы денежных обязательств кредитного кооператива второго уровня, срок погашения по которым наступает в течение двенадцати месяцев (</w:t>
      </w: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4" name="Рисунок 4" descr="http://www.garant.ru/files/5/6/697965/pict236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arant.ru/files/5/6/697965/pict236-7123580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), рассчитывается по формуле: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95400" cy="447675"/>
            <wp:effectExtent l="0" t="0" r="0" b="9525"/>
            <wp:docPr id="3" name="Рисунок 3" descr="http://www.garant.ru/files/5/6/697965/pict237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garant.ru/files/5/6/697965/pict237-7123580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,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09550"/>
            <wp:effectExtent l="0" t="0" r="0" b="0"/>
            <wp:docPr id="2" name="Рисунок 2" descr="http://www.garant.ru/files/5/6/697965/pict238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garant.ru/files/5/6/697965/pict238-7123580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сумма денежных требований кредитного кооператива второго уровня, срок платежа по которым наступает в течение 12 месяцев после отчетной даты;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475" cy="209550"/>
            <wp:effectExtent l="0" t="0" r="9525" b="0"/>
            <wp:docPr id="1" name="Рисунок 1" descr="http://www.garant.ru/files/5/6/697965/pict239-7123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arant.ru/files/5/6/697965/pict239-7123580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> - сумма денежных обязательств кредитного кооператива второго уровня, срок погашения по которым наступает в течение 12 месяцев после отчетной даты.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lastRenderedPageBreak/>
        <w:t>2.14. Минимальное допустимое числовое значение финансового норматива ФН8ву для кредитных кооперативов второго уровня, срок деятельности которых составляет 180 дней и более со дня их создания, устанавливается в размере: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30 процентов - до 30 июня 2016 года включительно;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40 процентов - с 1 июля 2016 года;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60 процентов - с 1 января 2017 года;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75 процентов - с 1 января 2018 года.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Для кредитных кооперативов второго уровня, срок деятельности которых составляет менее 180 дней со дня их создания, минимальное допустимое числовое значение финансового норматива ФН8ву устанавливается в размере 50 процентов.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3. Расчет финансовых нормативов осуществляется на основании данных бухгалтерского учета и (или) бухгалтерской (финансовой) отчетности кредитного кооператива.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4. Для кредитного кооператива, соответствующего одновременно нескольким критериям, в зависимости от которых определяются минимально или максимально допустимые числовые значения соответствующих финансовых нормативов, минимально допустимое числовое значение соответствующего финансового норматива устанавливается в размере, минимально возможном исходя из критериев, которым соответствует кредитный кооператив; максимально допустимое числовое значение соответствующего финансового норматива устанавливается в размере, максимально возможном исходя из критериев, которым соответствует кредитный кооператив.</w:t>
      </w:r>
    </w:p>
    <w:p w:rsidR="008C0048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5. Настоящее Указание подлежит официальному опубликованию в «Вестнике Банка России» и в соответствии с решением Совета директоров Банка России (протокол заседания Совета директоров Банка России от 22 декабря 2015 года № 38) вступает в силу со дня вступления в силу приказа Министерства финансов Российской Федерации о признании утратившим силу приказа Министерства финансов Российской Федерации от 7 мая 2013 года № 51н «Об утверждении Порядка расчетов финансовых нормативов кредитных потребительских кооперативов», зарегистрированного Министерством юстиции Российской Федерации 22 июля 2013 года № 29119 (Российская газета от 7 августа 2013 года).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8C0048" w:rsidRPr="008C0048" w:rsidTr="008C0048">
        <w:tc>
          <w:tcPr>
            <w:tcW w:w="2500" w:type="pct"/>
            <w:hideMark/>
          </w:tcPr>
          <w:p w:rsidR="008C0048" w:rsidRPr="008C0048" w:rsidRDefault="008C0048" w:rsidP="008C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r w:rsidRPr="008C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Центрального банка</w:t>
            </w:r>
            <w:r w:rsidRPr="008C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C0048" w:rsidRPr="008C0048" w:rsidRDefault="008C0048" w:rsidP="008C0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Э.С. Набиуллина</w:t>
            </w:r>
          </w:p>
        </w:tc>
      </w:tr>
    </w:tbl>
    <w:p w:rsidR="008C0048" w:rsidRPr="008C0048" w:rsidRDefault="008C0048" w:rsidP="008C0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048">
        <w:rPr>
          <w:rFonts w:ascii="Times New Roman" w:hAnsi="Times New Roman" w:cs="Times New Roman"/>
          <w:sz w:val="24"/>
          <w:szCs w:val="24"/>
          <w:lang w:val="ru-RU"/>
        </w:rPr>
        <w:t>Зарегистрировано в Минюсте РФ 9 февраля 2016 г. </w:t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br/>
        <w:t>Регистрационный № 41025</w:t>
      </w:r>
    </w:p>
    <w:p w:rsidR="00DD18DB" w:rsidRPr="008C0048" w:rsidRDefault="008C0048" w:rsidP="008C00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review"/>
      <w:bookmarkEnd w:id="2"/>
      <w:r w:rsidRPr="008C00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0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DD18DB" w:rsidRPr="008C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48"/>
    <w:rsid w:val="00454DE8"/>
    <w:rsid w:val="005B1C46"/>
    <w:rsid w:val="008C0048"/>
    <w:rsid w:val="00DD18DB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0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0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Коханова</dc:creator>
  <cp:keywords/>
  <dc:description/>
  <cp:lastModifiedBy>user</cp:lastModifiedBy>
  <cp:revision>3</cp:revision>
  <dcterms:created xsi:type="dcterms:W3CDTF">2016-02-26T11:05:00Z</dcterms:created>
  <dcterms:modified xsi:type="dcterms:W3CDTF">2016-02-26T11:21:00Z</dcterms:modified>
</cp:coreProperties>
</file>